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Tahoma" w:cs="Tahoma" w:eastAsia="Tahoma" w:hAnsi="Tahoma"/>
          <w:b w:val="1"/>
          <w:color w:val="4f81b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ִ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ָּ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טו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ֹ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ָ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"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rFonts w:ascii="Tahoma" w:cs="Tahoma" w:eastAsia="Tahoma" w:hAnsi="Tahoma"/>
          <w:b w:val="1"/>
          <w:color w:val="4f81bd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יעקב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גלעד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Tahoma" w:cs="Tahoma" w:eastAsia="Tahoma" w:hAnsi="Tahoma"/>
          <w:b w:val="1"/>
          <w:color w:val="4f81bd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color w:val="4f81bd"/>
          <w:sz w:val="32"/>
          <w:szCs w:val="32"/>
          <w:rtl w:val="1"/>
        </w:rPr>
        <w:t xml:space="preserve">מבוא</w:t>
      </w:r>
    </w:p>
    <w:p w:rsidR="00000000" w:rsidDel="00000000" w:rsidP="00000000" w:rsidRDefault="00000000" w:rsidRPr="00000000" w14:paraId="00000004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", 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"?</w:t>
      </w:r>
    </w:p>
    <w:p w:rsidR="00000000" w:rsidDel="00000000" w:rsidP="00000000" w:rsidRDefault="00000000" w:rsidRPr="00000000" w14:paraId="00000006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מציינת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"?</w:t>
      </w:r>
    </w:p>
    <w:p w:rsidR="00000000" w:rsidDel="00000000" w:rsidP="00000000" w:rsidRDefault="00000000" w:rsidRPr="00000000" w14:paraId="00000007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? </w:t>
      </w:r>
    </w:p>
    <w:p w:rsidR="00000000" w:rsidDel="00000000" w:rsidP="00000000" w:rsidRDefault="00000000" w:rsidRPr="00000000" w14:paraId="00000008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עונים</w:t>
      </w:r>
      <w:r w:rsidDel="00000000" w:rsidR="00000000" w:rsidRPr="00000000">
        <w:rPr>
          <w:rtl w:val="1"/>
        </w:rPr>
        <w:t xml:space="preserve">? </w:t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1"/>
        </w:rPr>
        <w:t xml:space="preserve">ביחידת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הלימוד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שלפנינו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נשיר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השיר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טובה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ובאמצעותה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נברר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נבחן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</w:rPr>
      </w:pPr>
      <w:bookmarkStart w:colFirst="0" w:colLast="0" w:name="_l5g5whdiiye9" w:id="0"/>
      <w:bookmarkEnd w:id="0"/>
      <w:r w:rsidDel="00000000" w:rsidR="00000000" w:rsidRPr="00000000">
        <w:rPr>
          <w:b w:val="1"/>
          <w:rtl w:val="1"/>
        </w:rPr>
        <w:t xml:space="preserve">ערכים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מרכזיים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line="360" w:lineRule="auto"/>
        <w:ind w:left="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ואהבת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כמוך</w:t>
      </w:r>
      <w:r w:rsidDel="00000000" w:rsidR="00000000" w:rsidRPr="00000000">
        <w:rPr>
          <w:rtl w:val="1"/>
        </w:rPr>
        <w:t xml:space="preserve">" , </w:t>
      </w:r>
      <w:r w:rsidDel="00000000" w:rsidR="00000000" w:rsidRPr="00000000">
        <w:rPr>
          <w:rtl w:val="1"/>
        </w:rPr>
        <w:t xml:space="preserve">נתינה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</w:t>
      </w:r>
      <w:r w:rsidDel="00000000" w:rsidR="00000000" w:rsidRPr="00000000">
        <w:rPr>
          <w:b w:val="1"/>
          <w:sz w:val="28"/>
          <w:szCs w:val="28"/>
          <w:rtl w:val="1"/>
        </w:rPr>
        <w:t xml:space="preserve">ִ</w:t>
      </w:r>
      <w:r w:rsidDel="00000000" w:rsidR="00000000" w:rsidRPr="00000000">
        <w:rPr>
          <w:b w:val="1"/>
          <w:sz w:val="28"/>
          <w:szCs w:val="28"/>
          <w:rtl w:val="1"/>
        </w:rPr>
        <w:t xml:space="preserve">ל</w:t>
      </w:r>
      <w:r w:rsidDel="00000000" w:rsidR="00000000" w:rsidRPr="00000000">
        <w:rPr>
          <w:b w:val="1"/>
          <w:sz w:val="28"/>
          <w:szCs w:val="28"/>
          <w:rtl w:val="1"/>
        </w:rPr>
        <w:t xml:space="preserve">ָּ</w:t>
      </w:r>
      <w:r w:rsidDel="00000000" w:rsidR="00000000" w:rsidRPr="00000000">
        <w:rPr>
          <w:b w:val="1"/>
          <w:sz w:val="28"/>
          <w:szCs w:val="28"/>
          <w:rtl w:val="1"/>
        </w:rPr>
        <w:t xml:space="preserve">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טו</w:t>
      </w:r>
      <w:r w:rsidDel="00000000" w:rsidR="00000000" w:rsidRPr="00000000">
        <w:rPr>
          <w:b w:val="1"/>
          <w:sz w:val="28"/>
          <w:szCs w:val="28"/>
          <w:rtl w:val="1"/>
        </w:rPr>
        <w:t xml:space="preserve">ֹ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b w:val="1"/>
          <w:sz w:val="28"/>
          <w:szCs w:val="28"/>
          <w:rtl w:val="1"/>
        </w:rPr>
        <w:t xml:space="preserve">ָ</w:t>
      </w:r>
      <w:r w:rsidDel="00000000" w:rsidR="00000000" w:rsidRPr="00000000">
        <w:rPr>
          <w:b w:val="1"/>
          <w:sz w:val="28"/>
          <w:szCs w:val="28"/>
          <w:rtl w:val="1"/>
        </w:rPr>
        <w:t xml:space="preserve">ה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מילים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יעקב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גלעד</w:t>
      </w:r>
    </w:p>
    <w:p w:rsidR="00000000" w:rsidDel="00000000" w:rsidP="00000000" w:rsidRDefault="00000000" w:rsidRPr="00000000" w14:paraId="00000015">
      <w:pPr>
        <w:bidi w:val="1"/>
        <w:spacing w:line="360" w:lineRule="auto"/>
        <w:rPr/>
      </w:pPr>
      <w:r w:rsidDel="00000000" w:rsidR="00000000" w:rsidRPr="00000000">
        <w:rPr>
          <w:b w:val="1"/>
          <w:sz w:val="28"/>
          <w:szCs w:val="28"/>
          <w:rtl w:val="1"/>
        </w:rPr>
        <w:t xml:space="preserve">לחן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יהודית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רביץ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5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8"/>
        <w:gridCol w:w="3226"/>
        <w:gridCol w:w="3162"/>
        <w:tblGridChange w:id="0">
          <w:tblGrid>
            <w:gridCol w:w="3188"/>
            <w:gridCol w:w="3226"/>
            <w:gridCol w:w="3162"/>
          </w:tblGrid>
        </w:tblGridChange>
      </w:tblGrid>
      <w:tr>
        <w:trPr>
          <w:cantSplit w:val="0"/>
          <w:trHeight w:val="29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אפילו</w:t>
            </w:r>
            <w:r w:rsidDel="00000000" w:rsidR="00000000" w:rsidRPr="00000000">
              <w:rPr>
                <w:rtl w:val="1"/>
              </w:rPr>
              <w:t xml:space="preserve">ּ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ַּ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ָׁ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כ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ד</w:t>
            </w:r>
          </w:p>
          <w:p w:rsidR="00000000" w:rsidDel="00000000" w:rsidP="00000000" w:rsidRDefault="00000000" w:rsidRPr="00000000" w14:paraId="00000018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ִּ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ֶּ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ד</w:t>
            </w:r>
          </w:p>
          <w:p w:rsidR="00000000" w:rsidDel="00000000" w:rsidP="00000000" w:rsidRDefault="00000000" w:rsidRPr="00000000" w14:paraId="00000019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ית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ַּ</w:t>
            </w:r>
            <w:r w:rsidDel="00000000" w:rsidR="00000000" w:rsidRPr="00000000">
              <w:rPr>
                <w:rtl w:val="1"/>
              </w:rPr>
              <w:t xml:space="preserve">ח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לו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ּ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ר</w:t>
            </w:r>
          </w:p>
          <w:p w:rsidR="00000000" w:rsidDel="00000000" w:rsidP="00000000" w:rsidRDefault="00000000" w:rsidRPr="00000000" w14:paraId="0000001A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אפילו</w:t>
            </w:r>
            <w:r w:rsidDel="00000000" w:rsidR="00000000" w:rsidRPr="00000000">
              <w:rPr>
                <w:rtl w:val="1"/>
              </w:rPr>
              <w:t xml:space="preserve">ּ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ְּ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ַּׁ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</w:t>
            </w:r>
            <w:r w:rsidDel="00000000" w:rsidR="00000000" w:rsidRPr="00000000">
              <w:rPr>
                <w:rtl w:val="1"/>
              </w:rPr>
              <w:t xml:space="preserve">ּ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קו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ַּ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</w:t>
            </w:r>
            <w:r w:rsidDel="00000000" w:rsidR="00000000" w:rsidRPr="00000000">
              <w:rPr>
                <w:rtl w:val="1"/>
              </w:rPr>
              <w:t xml:space="preserve">ֶ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1D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רו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1E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ָׂ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1F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20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ֹ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ַּ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ז</w:t>
            </w:r>
            <w:r w:rsidDel="00000000" w:rsidR="00000000" w:rsidRPr="00000000">
              <w:rPr>
                <w:rtl w:val="1"/>
              </w:rPr>
              <w:t xml:space="preserve">ֶּ</w:t>
            </w:r>
            <w:r w:rsidDel="00000000" w:rsidR="00000000" w:rsidRPr="00000000">
              <w:rPr>
                <w:rtl w:val="1"/>
              </w:rPr>
              <w:t xml:space="preserve">ה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אפילו</w:t>
            </w:r>
            <w:r w:rsidDel="00000000" w:rsidR="00000000" w:rsidRPr="00000000">
              <w:rPr>
                <w:rtl w:val="1"/>
              </w:rPr>
              <w:t xml:space="preserve">ּ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ִּ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חו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אש</w:t>
            </w:r>
            <w:r w:rsidDel="00000000" w:rsidR="00000000" w:rsidRPr="00000000">
              <w:rPr>
                <w:rtl w:val="1"/>
              </w:rPr>
              <w:t xml:space="preserve">ִׁ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ן</w:t>
            </w:r>
          </w:p>
          <w:p w:rsidR="00000000" w:rsidDel="00000000" w:rsidP="00000000" w:rsidRDefault="00000000" w:rsidRPr="00000000" w14:paraId="00000022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ית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ׁ </w:t>
            </w:r>
            <w:r w:rsidDel="00000000" w:rsidR="00000000" w:rsidRPr="00000000">
              <w:rPr>
                <w:rtl w:val="1"/>
              </w:rPr>
              <w:t xml:space="preserve">יו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ֵׁ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ּ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נ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ֵּ</w:t>
            </w:r>
            <w:r w:rsidDel="00000000" w:rsidR="00000000" w:rsidRPr="00000000">
              <w:rPr>
                <w:rtl w:val="1"/>
              </w:rPr>
              <w:t xml:space="preserve">ן</w:t>
            </w:r>
          </w:p>
          <w:p w:rsidR="00000000" w:rsidDel="00000000" w:rsidP="00000000" w:rsidRDefault="00000000" w:rsidRPr="00000000" w14:paraId="00000023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ִּ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נ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ִׁ</w:t>
            </w:r>
            <w:r w:rsidDel="00000000" w:rsidR="00000000" w:rsidRPr="00000000">
              <w:rPr>
                <w:rtl w:val="1"/>
              </w:rPr>
              <w:t xml:space="preserve">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ֻ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ָּׁ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ים</w:t>
            </w:r>
          </w:p>
          <w:p w:rsidR="00000000" w:rsidDel="00000000" w:rsidP="00000000" w:rsidRDefault="00000000" w:rsidRPr="00000000" w14:paraId="00000024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אפילו</w:t>
            </w:r>
            <w:r w:rsidDel="00000000" w:rsidR="00000000" w:rsidRPr="00000000">
              <w:rPr>
                <w:rtl w:val="1"/>
              </w:rPr>
              <w:t xml:space="preserve">ּ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ֵּ</w:t>
            </w:r>
            <w:r w:rsidDel="00000000" w:rsidR="00000000" w:rsidRPr="00000000">
              <w:rPr>
                <w:rtl w:val="1"/>
              </w:rPr>
              <w:t xml:space="preserve">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ְׁ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יל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ְׁ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ִּ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ֶּ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לתקווה</w:t>
            </w:r>
          </w:p>
          <w:p w:rsidR="00000000" w:rsidDel="00000000" w:rsidP="00000000" w:rsidRDefault="00000000" w:rsidRPr="00000000" w14:paraId="00000026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אפילו</w:t>
            </w:r>
            <w:r w:rsidDel="00000000" w:rsidR="00000000" w:rsidRPr="00000000">
              <w:rPr>
                <w:rtl w:val="1"/>
              </w:rPr>
              <w:t xml:space="preserve">ּ </w:t>
            </w:r>
            <w:r w:rsidDel="00000000" w:rsidR="00000000" w:rsidRPr="00000000">
              <w:rPr>
                <w:rtl w:val="1"/>
              </w:rPr>
              <w:t xml:space="preserve">כ</w:t>
            </w:r>
            <w:r w:rsidDel="00000000" w:rsidR="00000000" w:rsidRPr="00000000">
              <w:rPr>
                <w:rtl w:val="1"/>
              </w:rPr>
              <w:t xml:space="preserve">ְּ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כ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27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ח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ִּ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ים</w:t>
            </w:r>
          </w:p>
          <w:p w:rsidR="00000000" w:rsidDel="00000000" w:rsidP="00000000" w:rsidRDefault="00000000" w:rsidRPr="00000000" w14:paraId="00000028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אפילו</w:t>
            </w:r>
            <w:r w:rsidDel="00000000" w:rsidR="00000000" w:rsidRPr="00000000">
              <w:rPr>
                <w:rtl w:val="1"/>
              </w:rPr>
              <w:t xml:space="preserve">ּ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ְּ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ילו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ֵׁ</w:t>
            </w:r>
            <w:r w:rsidDel="00000000" w:rsidR="00000000" w:rsidRPr="00000000">
              <w:rPr>
                <w:rtl w:val="1"/>
              </w:rPr>
              <w:t xml:space="preserve">נ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רו</w:t>
            </w:r>
            <w:r w:rsidDel="00000000" w:rsidR="00000000" w:rsidRPr="00000000">
              <w:rPr>
                <w:rtl w:val="1"/>
              </w:rPr>
              <w:t xml:space="preserve">ּ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ַּ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</w:t>
            </w:r>
            <w:r w:rsidDel="00000000" w:rsidR="00000000" w:rsidRPr="00000000">
              <w:rPr>
                <w:rtl w:val="1"/>
              </w:rPr>
              <w:t xml:space="preserve">ֶ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2B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רו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2C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ָׂ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2D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2E">
            <w:pPr>
              <w:bidi w:val="1"/>
              <w:spacing w:line="360" w:lineRule="auto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ֹ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ַּ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ז</w:t>
            </w:r>
            <w:r w:rsidDel="00000000" w:rsidR="00000000" w:rsidRPr="00000000">
              <w:rPr>
                <w:rtl w:val="1"/>
              </w:rPr>
              <w:t xml:space="preserve">ֶּ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spacing w:line="360" w:lineRule="auto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ַּ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</w:t>
            </w:r>
            <w:r w:rsidDel="00000000" w:rsidR="00000000" w:rsidRPr="00000000">
              <w:rPr>
                <w:rtl w:val="1"/>
              </w:rPr>
              <w:t xml:space="preserve">ֶ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ֶׁ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3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ֲ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רו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ָּ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32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ָׂ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33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34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ֹ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ְׁ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ַּ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ז</w:t>
            </w:r>
            <w:r w:rsidDel="00000000" w:rsidR="00000000" w:rsidRPr="00000000">
              <w:rPr>
                <w:rtl w:val="1"/>
              </w:rPr>
              <w:t xml:space="preserve">ֶּ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ַּ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ָׁ</w:t>
            </w:r>
            <w:r w:rsidDel="00000000" w:rsidR="00000000" w:rsidRPr="00000000">
              <w:rPr>
                <w:rtl w:val="1"/>
              </w:rPr>
              <w:t xml:space="preserve">ר</w:t>
            </w:r>
            <w:r w:rsidDel="00000000" w:rsidR="00000000" w:rsidRPr="00000000">
              <w:rPr>
                <w:rtl w:val="1"/>
              </w:rPr>
              <w:t xml:space="preserve">ָ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במזג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ויבש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חמסין</w:t>
            </w:r>
          </w:p>
          <w:p w:rsidR="00000000" w:rsidDel="00000000" w:rsidP="00000000" w:rsidRDefault="00000000" w:rsidRPr="00000000" w14:paraId="0000003A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ַ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ַּׁ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– [</w:t>
            </w:r>
            <w:r w:rsidDel="00000000" w:rsidR="00000000" w:rsidRPr="00000000">
              <w:rPr>
                <w:rtl w:val="1"/>
              </w:rPr>
              <w:t xml:space="preserve">נשיבת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רוח</w:t>
            </w:r>
          </w:p>
          <w:p w:rsidR="00000000" w:rsidDel="00000000" w:rsidP="00000000" w:rsidRDefault="00000000" w:rsidRPr="00000000" w14:paraId="0000003B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סו</w:t>
            </w:r>
            <w:r w:rsidDel="00000000" w:rsidR="00000000" w:rsidRPr="00000000">
              <w:rPr>
                <w:rtl w:val="1"/>
              </w:rPr>
              <w:t xml:space="preserve">ֹ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ֵ</w:t>
            </w:r>
            <w:r w:rsidDel="00000000" w:rsidR="00000000" w:rsidRPr="00000000">
              <w:rPr>
                <w:rtl w:val="1"/>
              </w:rPr>
              <w:t xml:space="preserve">ן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רועש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</w:p>
          <w:p w:rsidR="00000000" w:rsidDel="00000000" w:rsidP="00000000" w:rsidRDefault="00000000" w:rsidRPr="00000000" w14:paraId="0000003C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1"/>
              </w:rPr>
              <w:t xml:space="preserve">ט</w:t>
            </w:r>
            <w:r w:rsidDel="00000000" w:rsidR="00000000" w:rsidRPr="00000000">
              <w:rPr>
                <w:rtl w:val="1"/>
              </w:rPr>
              <w:t xml:space="preserve">ְ</w:t>
            </w:r>
            <w:r w:rsidDel="00000000" w:rsidR="00000000" w:rsidRPr="00000000">
              <w:rPr>
                <w:rtl w:val="1"/>
              </w:rPr>
              <w:t xml:space="preserve">רו</w:t>
            </w:r>
            <w:r w:rsidDel="00000000" w:rsidR="00000000" w:rsidRPr="00000000">
              <w:rPr>
                <w:rtl w:val="1"/>
              </w:rPr>
              <w:t xml:space="preserve">ּ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ִ</w:t>
            </w:r>
            <w:r w:rsidDel="00000000" w:rsidR="00000000" w:rsidRPr="00000000">
              <w:rPr>
                <w:rtl w:val="1"/>
              </w:rPr>
              <w:t xml:space="preserve">ים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משוגעים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רגילים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שינה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טרופה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רציפה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עמוקה</w:t>
            </w:r>
          </w:p>
        </w:tc>
      </w:tr>
      <w:tr>
        <w:trPr>
          <w:cantSplit w:val="0"/>
          <w:trHeight w:val="2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line="360" w:lineRule="auto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color w:val="4f81bd"/>
          <w:sz w:val="28"/>
          <w:szCs w:val="28"/>
          <w:rtl w:val="1"/>
        </w:rPr>
        <w:t xml:space="preserve">מידע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28"/>
          <w:szCs w:val="28"/>
          <w:rtl w:val="1"/>
        </w:rPr>
        <w:t xml:space="preserve">למורה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36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מומלץ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לעסוק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ביחידה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כהמשך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כפתיח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ליחידה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האיש</w:t>
      </w:r>
      <w:r w:rsidDel="00000000" w:rsidR="00000000" w:rsidRPr="00000000">
        <w:rPr>
          <w:b w:val="1"/>
          <w:rtl w:val="1"/>
        </w:rPr>
        <w:t xml:space="preserve">".</w:t>
      </w:r>
    </w:p>
    <w:p w:rsidR="00000000" w:rsidDel="00000000" w:rsidP="00000000" w:rsidRDefault="00000000" w:rsidRPr="00000000" w14:paraId="00000047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השיר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והמנחם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מהסביבה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המסייעת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ולהפיח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ייאוש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הפותחת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ומקורה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לצפיות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לדוגמא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ידעתי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שהגשם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ירד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המצופה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שרב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כבד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ההרגשה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נעימה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המנוגד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למצופה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גשם</w:t>
      </w:r>
      <w:r w:rsidDel="00000000" w:rsidR="00000000" w:rsidRPr="00000000">
        <w:rPr>
          <w:rtl w:val="1"/>
        </w:rPr>
        <w:t xml:space="preserve">. (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במלל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ובזמר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החינוך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04B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בשיר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ניגודים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השרב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הכבד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הגשם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אופטימי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ומנוכרים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הנוצרת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4C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אודות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היוצרים</w:t>
      </w:r>
    </w:p>
    <w:p w:rsidR="00000000" w:rsidDel="00000000" w:rsidP="00000000" w:rsidRDefault="00000000" w:rsidRPr="00000000" w14:paraId="0000004E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יעקוב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גלעד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הוא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פזמונאי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ומפיק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מוזיקאלי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ישראלי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גלעד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כתב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פזמונים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למספר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אמנים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כמו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גידי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גוב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ואריק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סיני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בשנת</w:t>
      </w:r>
      <w:r w:rsidDel="00000000" w:rsidR="00000000" w:rsidRPr="00000000">
        <w:rPr>
          <w:color w:val="000000"/>
          <w:rtl w:val="1"/>
        </w:rPr>
        <w:t xml:space="preserve"> 1980 </w:t>
      </w:r>
      <w:r w:rsidDel="00000000" w:rsidR="00000000" w:rsidRPr="00000000">
        <w:rPr>
          <w:color w:val="000000"/>
          <w:rtl w:val="1"/>
        </w:rPr>
        <w:t xml:space="preserve">הפיק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אלבומה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יהודית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רביץ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rtl w:val="1"/>
        </w:rPr>
        <w:t xml:space="preserve">גלוי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ונעלם</w:t>
      </w:r>
      <w:r w:rsidDel="00000000" w:rsidR="00000000" w:rsidRPr="00000000">
        <w:rPr>
          <w:color w:val="000000"/>
          <w:rtl w:val="1"/>
        </w:rPr>
        <w:t xml:space="preserve">". </w:t>
      </w:r>
      <w:r w:rsidDel="00000000" w:rsidR="00000000" w:rsidRPr="00000000">
        <w:rPr>
          <w:color w:val="000000"/>
          <w:rtl w:val="1"/>
        </w:rPr>
        <w:t xml:space="preserve">בסיועו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הפכה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להקת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rtl w:val="1"/>
        </w:rPr>
        <w:t xml:space="preserve">בנזין</w:t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ללהקה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מצליחה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אשר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פרסמה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שני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אלבומים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והנפיקה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להיטים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רבים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גלעד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עבד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בשיתוף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יהודה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פוליקר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והפיק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אלבומיו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יהודית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רביץ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היא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זמרת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ומלחינה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ישראלית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אחת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מיוצרות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הרוק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הבולטות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והמצליחות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ביותר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לשירתה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ולהלחנתה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היה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חלק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חשוב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ביצירת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rtl w:val="1"/>
        </w:rPr>
        <w:t xml:space="preserve">הצליל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הישראלי</w:t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של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שנות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</w:t>
      </w:r>
      <w:r w:rsidDel="00000000" w:rsidR="00000000" w:rsidRPr="00000000">
        <w:rPr>
          <w:color w:val="000000"/>
          <w:rtl w:val="1"/>
        </w:rPr>
        <w:t xml:space="preserve">-70 </w:t>
      </w:r>
      <w:r w:rsidDel="00000000" w:rsidR="00000000" w:rsidRPr="00000000">
        <w:rPr>
          <w:color w:val="000000"/>
          <w:rtl w:val="1"/>
        </w:rPr>
        <w:t xml:space="preserve">ותחילת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שנות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</w:t>
      </w:r>
      <w:r w:rsidDel="00000000" w:rsidR="00000000" w:rsidRPr="00000000">
        <w:rPr>
          <w:color w:val="000000"/>
          <w:rtl w:val="1"/>
        </w:rPr>
        <w:t xml:space="preserve">-80 </w:t>
      </w:r>
      <w:r w:rsidDel="00000000" w:rsidR="00000000" w:rsidRPr="00000000">
        <w:rPr>
          <w:color w:val="000000"/>
          <w:rtl w:val="1"/>
        </w:rPr>
        <w:t xml:space="preserve">של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המאה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</w:t>
      </w:r>
      <w:r w:rsidDel="00000000" w:rsidR="00000000" w:rsidRPr="00000000">
        <w:rPr>
          <w:color w:val="000000"/>
          <w:rtl w:val="1"/>
        </w:rPr>
        <w:t xml:space="preserve">-20. </w:t>
      </w:r>
      <w:r w:rsidDel="00000000" w:rsidR="00000000" w:rsidRPr="00000000">
        <w:rPr>
          <w:color w:val="000000"/>
          <w:rtl w:val="1"/>
        </w:rPr>
        <w:t xml:space="preserve">יצירתה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משלבת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השפעות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מזרחיות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קלאסיות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ברזילאיות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</w:t>
      </w:r>
      <w:r w:rsidDel="00000000" w:rsidR="00000000" w:rsidRPr="00000000">
        <w:rPr>
          <w:color w:val="000000"/>
          <w:rtl w:val="1"/>
        </w:rPr>
        <w:t xml:space="preserve">"</w:t>
      </w:r>
      <w:r w:rsidDel="00000000" w:rsidR="00000000" w:rsidRPr="00000000">
        <w:rPr>
          <w:color w:val="000000"/>
          <w:rtl w:val="1"/>
        </w:rPr>
        <w:t xml:space="preserve">ארץ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ישראל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הישנה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והטובה</w:t>
      </w:r>
      <w:r w:rsidDel="00000000" w:rsidR="00000000" w:rsidRPr="00000000">
        <w:rPr>
          <w:color w:val="000000"/>
          <w:rtl w:val="1"/>
        </w:rPr>
        <w:t xml:space="preserve">".</w:t>
      </w:r>
    </w:p>
    <w:p w:rsidR="00000000" w:rsidDel="00000000" w:rsidP="00000000" w:rsidRDefault="00000000" w:rsidRPr="00000000" w14:paraId="00000051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רביץ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פרסמה</w:t>
      </w:r>
      <w:r w:rsidDel="00000000" w:rsidR="00000000" w:rsidRPr="00000000">
        <w:rPr>
          <w:color w:val="000000"/>
          <w:rtl w:val="1"/>
        </w:rPr>
        <w:t xml:space="preserve"> 13 </w:t>
      </w:r>
      <w:r w:rsidDel="00000000" w:rsidR="00000000" w:rsidRPr="00000000">
        <w:rPr>
          <w:color w:val="000000"/>
          <w:rtl w:val="1"/>
        </w:rPr>
        <w:t xml:space="preserve">אלבומים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והשתתפה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ביותר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</w:t>
      </w:r>
      <w:r w:rsidDel="00000000" w:rsidR="00000000" w:rsidRPr="00000000">
        <w:rPr>
          <w:color w:val="000000"/>
          <w:rtl w:val="1"/>
        </w:rPr>
        <w:t xml:space="preserve"> - 20   </w:t>
      </w:r>
      <w:r w:rsidDel="00000000" w:rsidR="00000000" w:rsidRPr="00000000">
        <w:rPr>
          <w:color w:val="000000"/>
          <w:rtl w:val="1"/>
        </w:rPr>
        <w:t xml:space="preserve">אלבומים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שונים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אמנים</w:t>
      </w:r>
      <w:r w:rsidDel="00000000" w:rsidR="00000000" w:rsidRPr="00000000">
        <w:rPr>
          <w:color w:val="000000"/>
          <w:rtl w:val="1"/>
        </w:rPr>
        <w:t xml:space="preserve">.  </w:t>
      </w:r>
      <w:r w:rsidDel="00000000" w:rsidR="00000000" w:rsidRPr="00000000">
        <w:rPr>
          <w:color w:val="000000"/>
          <w:rtl w:val="1"/>
        </w:rPr>
        <w:t xml:space="preserve">ב</w:t>
      </w:r>
      <w:r w:rsidDel="00000000" w:rsidR="00000000" w:rsidRPr="00000000">
        <w:rPr>
          <w:color w:val="000000"/>
          <w:rtl w:val="1"/>
        </w:rPr>
        <w:t xml:space="preserve">- 1982 </w:t>
      </w:r>
      <w:r w:rsidDel="00000000" w:rsidR="00000000" w:rsidRPr="00000000">
        <w:rPr>
          <w:color w:val="000000"/>
          <w:rtl w:val="1"/>
        </w:rPr>
        <w:t xml:space="preserve">הופיע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האלבום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rtl w:val="1"/>
        </w:rPr>
        <w:t xml:space="preserve">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טובה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ואוסף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שירים</w:t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שהכיל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אוסף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משריה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האלבום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נפתח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בשיר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rtl w:val="1"/>
        </w:rPr>
        <w:t xml:space="preserve">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טובה</w:t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שהוקלט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במיוחד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עבור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האוסף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והפך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ללהיט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360" w:lineRule="auto"/>
        <w:jc w:val="center"/>
        <w:rPr>
          <w:rFonts w:ascii="Tahoma" w:cs="Tahoma" w:eastAsia="Tahoma" w:hAnsi="Tahoma"/>
          <w:b w:val="1"/>
          <w:color w:val="4f81bd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color w:val="4f81bd"/>
          <w:sz w:val="28"/>
          <w:szCs w:val="28"/>
          <w:rtl w:val="1"/>
        </w:rPr>
        <w:t xml:space="preserve">מערך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4f81bd"/>
          <w:sz w:val="28"/>
          <w:szCs w:val="28"/>
          <w:rtl w:val="1"/>
        </w:rPr>
        <w:t xml:space="preserve">השיעור</w:t>
      </w:r>
    </w:p>
    <w:p w:rsidR="00000000" w:rsidDel="00000000" w:rsidP="00000000" w:rsidRDefault="00000000" w:rsidRPr="00000000" w14:paraId="00000055">
      <w:pPr>
        <w:bidi w:val="1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פתיחה</w:t>
      </w:r>
    </w:p>
    <w:p w:rsidR="00000000" w:rsidDel="00000000" w:rsidP="00000000" w:rsidRDefault="00000000" w:rsidRPr="00000000" w14:paraId="00000056">
      <w:pPr>
        <w:numPr>
          <w:ilvl w:val="0"/>
          <w:numId w:val="21"/>
        </w:numPr>
        <w:bidi w:val="1"/>
        <w:spacing w:line="360" w:lineRule="auto"/>
        <w:ind w:left="720" w:hanging="360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מעודדת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22"/>
        </w:numPr>
        <w:bidi w:val="1"/>
        <w:spacing w:line="360" w:lineRule="auto"/>
        <w:ind w:left="720" w:hanging="360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הכרטיסים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הפוכים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יוסתרו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והציורים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23"/>
        </w:numPr>
        <w:bidi w:val="1"/>
        <w:spacing w:line="360" w:lineRule="auto"/>
        <w:ind w:left="720" w:hanging="360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מהערמה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לשאלות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?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9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6153150</wp:posOffset>
                </wp:positionH>
                <wp:positionV relativeFrom="paragraph">
                  <wp:posOffset>176530</wp:posOffset>
                </wp:positionV>
                <wp:extent cx="438150" cy="7620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A4B" w:rsidDel="00000000" w:rsidP="00DE0A4B" w:rsidRDefault="00DE0A4B" w:rsidRPr="00000000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400050" cy="857250"/>
                                  <wp:effectExtent b="0" l="0" r="0" t="0"/>
                                  <wp:docPr id="4" name="Picture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6153150</wp:posOffset>
                </wp:positionH>
                <wp:positionV relativeFrom="paragraph">
                  <wp:posOffset>176530</wp:posOffset>
                </wp:positionV>
                <wp:extent cx="438150" cy="76200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bidi w:val="1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האזנה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לשיר</w:t>
      </w:r>
    </w:p>
    <w:p w:rsidR="00000000" w:rsidDel="00000000" w:rsidP="00000000" w:rsidRDefault="00000000" w:rsidRPr="00000000" w14:paraId="0000005B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נשב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ונשוחח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תוכנו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5C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נסביר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המלים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שרב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סואן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טרופים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נאזין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ובפזמון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ונתנועע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שאלות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ומשימות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אורייניות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נתמקד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בפזמון</w:t>
      </w:r>
      <w:r w:rsidDel="00000000" w:rsidR="00000000" w:rsidRPr="00000000">
        <w:rPr>
          <w:color w:val="000000"/>
          <w:rtl w:val="1"/>
        </w:rPr>
        <w:t xml:space="preserve">: (</w:t>
      </w:r>
      <w:r w:rsidDel="00000000" w:rsidR="00000000" w:rsidRPr="00000000">
        <w:rPr>
          <w:color w:val="000000"/>
          <w:rtl w:val="1"/>
        </w:rPr>
        <w:t xml:space="preserve">נשמיע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לתלמידים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הפזמון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המושר</w:t>
      </w:r>
      <w:r w:rsidDel="00000000" w:rsidR="00000000" w:rsidRPr="00000000">
        <w:rPr>
          <w:color w:val="000000"/>
          <w:rtl w:val="1"/>
        </w:rPr>
        <w:t xml:space="preserve">).</w:t>
      </w:r>
    </w:p>
    <w:p w:rsidR="00000000" w:rsidDel="00000000" w:rsidP="00000000" w:rsidRDefault="00000000" w:rsidRPr="00000000" w14:paraId="00000061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337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72"/>
        <w:tblGridChange w:id="0">
          <w:tblGrid>
            <w:gridCol w:w="337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פ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ַּ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ֶׁ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6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ָּ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6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מ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ָׂ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6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טו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66">
            <w:pPr>
              <w:bidi w:val="1"/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ְׁ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ַּ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ִ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ֶּ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נסביר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ומעודדת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פעילות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4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כל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תלמיד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יחשוב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טובה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שהיה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שמח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לקבל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ויאמר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אותה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לתלמידים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האחרים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התלמיד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יספר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מדוע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בחר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זו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כמילה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מעודדת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והתלמידים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האחרים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יספרו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כיצד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הרגישו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כשקבלו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המעודדת</w:t>
      </w:r>
      <w:r w:rsidDel="00000000" w:rsidR="00000000" w:rsidRPr="00000000">
        <w:rPr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75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b w:val="1"/>
          <w:color w:val="000000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מפגש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עם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פתגם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1986914</wp:posOffset>
                </wp:positionH>
                <wp:positionV relativeFrom="paragraph">
                  <wp:posOffset>164465</wp:posOffset>
                </wp:positionV>
                <wp:extent cx="2202180" cy="1403985"/>
                <wp:effectExtent b="11430" l="0" r="2667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429" w:rsidDel="00000000" w:rsidP="005327BD" w:rsidRDefault="00170429" w:rsidRPr="005327BD">
                            <w:pPr>
                              <w:bidi w:val="1"/>
                              <w:jc w:val="center"/>
                              <w:rPr>
                                <w:rFonts w:asciiTheme="minorBidi" w:cstheme="minorBidi" w:hAnsiTheme="minorBidi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5327BD">
                              <w:rPr>
                                <w:rFonts w:asciiTheme="minorBidi" w:cstheme="minorBidi" w:hAnsiTheme="minorBidi"/>
                                <w:sz w:val="32"/>
                                <w:szCs w:val="32"/>
                                <w:rtl w:val="1"/>
                              </w:rPr>
                              <w:t>" מָוֶת וְחַיִּים בְּיַד לָשׁוֹן"</w:t>
                            </w:r>
                          </w:p>
                          <w:p w:rsidR="00170429" w:rsidDel="00000000" w:rsidP="005327BD" w:rsidRDefault="00170429" w:rsidRPr="005327BD">
                            <w:pPr>
                              <w:bidi w:val="1"/>
                              <w:jc w:val="center"/>
                              <w:rPr>
                                <w:rFonts w:asciiTheme="minorBidi" w:cstheme="minorBidi" w:hAnsiTheme="minorBidi"/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5327BD"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  <w:t>[מִשְׁלֵי יח</w:t>
                            </w:r>
                            <w:r w:rsidDel="00000000" w:rsidR="005327BD" w:rsidRPr="00000000">
                              <w:rPr>
                                <w:rFonts w:asciiTheme="minorBidi" w:cstheme="minorBidi" w:hAnsiTheme="minorBidi" w:hint="cs"/>
                                <w:sz w:val="28"/>
                                <w:szCs w:val="28"/>
                                <w:rtl w:val="1"/>
                              </w:rPr>
                              <w:t>'</w:t>
                            </w:r>
                            <w:r w:rsidDel="00000000" w:rsidR="00000000" w:rsidRPr="005327BD"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  <w:t xml:space="preserve"> כא</w:t>
                            </w:r>
                            <w:r w:rsidDel="00000000" w:rsidR="005327BD" w:rsidRPr="00000000">
                              <w:rPr>
                                <w:rFonts w:asciiTheme="minorBidi" w:cstheme="minorBidi" w:hAnsiTheme="minorBidi" w:hint="cs"/>
                                <w:sz w:val="28"/>
                                <w:szCs w:val="28"/>
                                <w:rtl w:val="1"/>
                              </w:rPr>
                              <w:t>'</w:t>
                            </w:r>
                            <w:r w:rsidDel="00000000" w:rsidR="00000000" w:rsidRPr="005327BD"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  <w:t>]</w:t>
                            </w:r>
                          </w:p>
                          <w:p w:rsidR="00170429" w:rsidDel="00000000" w:rsidP="00170429" w:rsidRDefault="00170429" w:rsidRPr="00000000">
                            <w:pPr>
                              <w:bidi w:val="1"/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1986914</wp:posOffset>
                </wp:positionH>
                <wp:positionV relativeFrom="paragraph">
                  <wp:posOffset>164465</wp:posOffset>
                </wp:positionV>
                <wp:extent cx="2228850" cy="141541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1415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בררו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התלמידים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אמירה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זו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היא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גוזמא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דבר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מציאותי</w:t>
      </w:r>
      <w:r w:rsidDel="00000000" w:rsidR="00000000" w:rsidRPr="00000000">
        <w:rPr>
          <w:color w:val="000000"/>
          <w:rtl w:val="1"/>
        </w:rPr>
        <w:t xml:space="preserve">? </w:t>
      </w:r>
      <w:r w:rsidDel="00000000" w:rsidR="00000000" w:rsidRPr="00000000">
        <w:rPr>
          <w:color w:val="000000"/>
          <w:rtl w:val="1"/>
        </w:rPr>
        <w:t xml:space="preserve">בקשו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דוגמאות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פעילות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לתלמיד</w:t>
      </w:r>
    </w:p>
    <w:p w:rsidR="00000000" w:rsidDel="00000000" w:rsidP="00000000" w:rsidRDefault="00000000" w:rsidRPr="00000000" w14:paraId="0000007E">
      <w:pPr>
        <w:bidi w:val="1"/>
        <w:spacing w:line="360" w:lineRule="auto"/>
        <w:rPr>
          <w:color w:val="4f81bd"/>
        </w:rPr>
      </w:pPr>
      <w:r w:rsidDel="00000000" w:rsidR="00000000" w:rsidRPr="00000000">
        <w:rPr>
          <w:color w:val="000000"/>
          <w:rtl w:val="1"/>
        </w:rPr>
        <w:t xml:space="preserve">התלמידים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ישלימו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בטור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המתאים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המילים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המתאימות</w:t>
      </w:r>
      <w:r w:rsidDel="00000000" w:rsidR="00000000" w:rsidRPr="00000000">
        <w:rPr>
          <w:color w:val="000000"/>
          <w:rtl w:val="1"/>
        </w:rPr>
        <w:t xml:space="preserve">: "</w:t>
      </w:r>
      <w:r w:rsidDel="00000000" w:rsidR="00000000" w:rsidRPr="00000000">
        <w:rPr>
          <w:color w:val="000000"/>
          <w:rtl w:val="1"/>
        </w:rPr>
        <w:t xml:space="preserve">מילים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טובות</w:t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ו</w:t>
      </w:r>
      <w:r w:rsidDel="00000000" w:rsidR="00000000" w:rsidRPr="00000000">
        <w:rPr>
          <w:color w:val="000000"/>
          <w:rtl w:val="1"/>
        </w:rPr>
        <w:t xml:space="preserve">"</w:t>
      </w:r>
      <w:r w:rsidDel="00000000" w:rsidR="00000000" w:rsidRPr="00000000">
        <w:rPr>
          <w:color w:val="000000"/>
          <w:rtl w:val="1"/>
        </w:rPr>
        <w:t xml:space="preserve">מילים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רעות</w:t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מתוך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מחסן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המילים</w:t>
      </w:r>
      <w:r w:rsidDel="00000000" w:rsidR="00000000" w:rsidRPr="00000000">
        <w:rPr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441.0000000000002" w:tblpY="134"/>
        <w:bidiVisual w:val="1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blHeader w:val="0"/>
        </w:trPr>
        <w:tc>
          <w:tcPr>
            <w:shd w:fill="93cddc" w:val="clear"/>
          </w:tcPr>
          <w:p w:rsidR="00000000" w:rsidDel="00000000" w:rsidP="00000000" w:rsidRDefault="00000000" w:rsidRPr="00000000" w14:paraId="0000007F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rtl w:val="1"/>
              </w:rPr>
              <w:t xml:space="preserve">מילים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טובות</w:t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80">
            <w:pPr>
              <w:bidi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rtl w:val="1"/>
              </w:rPr>
              <w:t xml:space="preserve">מילים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רעות</w:t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3964304</wp:posOffset>
                </wp:positionH>
                <wp:positionV relativeFrom="paragraph">
                  <wp:posOffset>2077720</wp:posOffset>
                </wp:positionV>
                <wp:extent cx="1687830" cy="2095500"/>
                <wp:effectExtent b="19050" l="0" r="2667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095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AB8" w:rsidDel="00000000" w:rsidP="00752C0D" w:rsidRDefault="00DD7AB8" w:rsidRPr="00752C0D">
                            <w:pPr>
                              <w:bidi w:val="1"/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color w:val="76923c" w:themeColor="accent3" w:themeShade="0000BF"/>
                                <w:rtl w:val="1"/>
                              </w:rPr>
                            </w:pPr>
                            <w:r w:rsidDel="00000000" w:rsidR="00000000" w:rsidRPr="00752C0D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color w:val="76923c" w:themeColor="accent3" w:themeShade="0000BF"/>
                                <w:rtl w:val="1"/>
                              </w:rPr>
                              <w:t>מחסן מילים: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תודה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אין לך סיכוי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בבקשה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לא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יופי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לא תצליח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כל הכבוד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מגיע לך</w:t>
                            </w:r>
                          </w:p>
                          <w:p w:rsidR="00DD7AB8" w:rsidDel="00000000" w:rsidP="00752C0D" w:rsidRDefault="00DD7AB8" w:rsidRPr="00DD7AB8">
                            <w:pPr>
                              <w:bidi w:val="1"/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אני מצטער</w:t>
                            </w:r>
                          </w:p>
                          <w:p w:rsidR="00DD7AB8" w:rsidDel="00000000" w:rsidP="00752C0D" w:rsidRDefault="00DD7AB8" w:rsidRPr="00BA47E0">
                            <w:pPr>
                              <w:bidi w:val="1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BA47E0">
                              <w:rPr>
                                <w:rFonts w:asciiTheme="minorBidi" w:cstheme="minorBidi" w:hAnsiTheme="minorBidi"/>
                                <w:rtl w:val="1"/>
                              </w:rPr>
                              <w:t>אפשר לעזור</w:t>
                            </w:r>
                          </w:p>
                          <w:p w:rsidR="00DD7AB8" w:rsidDel="00000000" w:rsidP="00752C0D" w:rsidRDefault="00DD7AB8" w:rsidRPr="00000000">
                            <w:pPr>
                              <w:bidi w:val="1"/>
                              <w:rPr>
                                <w:rtl w:val="1"/>
                              </w:rPr>
                            </w:pPr>
                          </w:p>
                          <w:p w:rsidR="00DD7AB8" w:rsidDel="00000000" w:rsidP="00DD7AB8" w:rsidRDefault="00DD7AB8" w:rsidRPr="00000000">
                            <w:pPr>
                              <w:bidi w:val="1"/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3964304</wp:posOffset>
                </wp:positionH>
                <wp:positionV relativeFrom="paragraph">
                  <wp:posOffset>2077720</wp:posOffset>
                </wp:positionV>
                <wp:extent cx="1714500" cy="211455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2114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line="360" w:lineRule="auto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על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כוחה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של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המילה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הטובה</w:t>
      </w:r>
    </w:p>
    <w:p w:rsidR="00000000" w:rsidDel="00000000" w:rsidP="00000000" w:rsidRDefault="00000000" w:rsidRPr="00000000" w14:paraId="00000095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המקור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שלפניכם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עוסק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בכוחה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המילה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הטובה</w:t>
      </w:r>
      <w:r w:rsidDel="00000000" w:rsidR="00000000" w:rsidRPr="00000000">
        <w:rPr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96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944880</wp:posOffset>
                </wp:positionH>
                <wp:positionV relativeFrom="paragraph">
                  <wp:posOffset>151765</wp:posOffset>
                </wp:positionV>
                <wp:extent cx="4935855" cy="1403985"/>
                <wp:effectExtent b="11430" l="0" r="1714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C7B" w:rsidDel="00000000" w:rsidP="00875C7B" w:rsidRDefault="00875C7B" w:rsidRPr="00000000">
                            <w:pPr>
                              <w:bidi w:val="1"/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sz w:val="28"/>
                                <w:szCs w:val="28"/>
                                <w:rtl w:val="1"/>
                              </w:rPr>
                              <w:t>"</w:t>
                            </w:r>
                            <w:r w:rsidDel="00000000" w:rsidR="00000000" w:rsidRPr="00875C7B"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  <w:t>לעתים קרובות מוצא אדם את עצמו בין זרים. הוא מרגיש בודד. אין איש מכיר אותו, אין איש מתעניין בו, לאיש</w:t>
                            </w:r>
                            <w:r w:rsidDel="00000000" w:rsidR="00000000" w:rsidRPr="00875C7B"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Del="00000000" w:rsidR="00000000" w:rsidRPr="00875C7B">
                              <w:rPr>
                                <w:rFonts w:asciiTheme="minorBidi" w:cstheme="minorBidi" w:hAnsiTheme="minorBidi"/>
                                <w:sz w:val="28"/>
                                <w:szCs w:val="28"/>
                                <w:rtl w:val="1"/>
                              </w:rPr>
                              <w:t xml:space="preserve"> לא אכפת מה לו. הוא מתחיל לאבד את בטחונו. הוא מרגיש זר ומנותק מהקהל הסובב אותו. לפתע טופח מישהו על שכמו, ואומר לו: "האם אין אתה מר זה וזה? שמעתי עליך כל-כך הרבה!". ומיד, תוך שבריר שנייה – משתנה כל הרגשתו. אדם זר נהפך לידיד, והוא עצמו כעת חלק מן ההמון, שקודם היה זר לו. ומה מביא לשינוי הזה? העובדה, שמישהו הכיר אותך. המילה, שהוא אמר לך.</w:t>
                            </w:r>
                            <w:r w:rsidDel="00000000" w:rsidR="00000000" w:rsidRPr="00000000">
                              <w:rPr>
                                <w:rFonts w:asciiTheme="minorBidi" w:cstheme="minorBidi" w:hAnsiTheme="minorBidi" w:hint="cs"/>
                                <w:sz w:val="28"/>
                                <w:szCs w:val="28"/>
                                <w:rtl w:val="1"/>
                              </w:rPr>
                              <w:t xml:space="preserve">" </w:t>
                            </w:r>
                          </w:p>
                          <w:p w:rsidR="00875C7B" w:rsidDel="00000000" w:rsidP="00875C7B" w:rsidRDefault="00875C7B" w:rsidRPr="00875C7B">
                            <w:pPr>
                              <w:bidi w:val="1"/>
                              <w:jc w:val="right"/>
                              <w:rPr>
                                <w:rFonts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875C7B">
                              <w:rPr>
                                <w:rFonts w:asciiTheme="minorBidi" w:cstheme="minorBidi" w:hAnsiTheme="minorBidi" w:hint="cs"/>
                                <w:rtl w:val="1"/>
                              </w:rPr>
                              <w:t xml:space="preserve">(הרב יוסף דב הלוי סולובייצ'יק בספרו </w:t>
                            </w:r>
                            <w:r w:rsidDel="00000000" w:rsidR="00B32F1D" w:rsidRPr="00000000">
                              <w:rPr>
                                <w:rFonts w:asciiTheme="minorBidi" w:cstheme="minorBidi" w:hAnsiTheme="minorBidi" w:hint="cs"/>
                                <w:rtl w:val="1"/>
                              </w:rPr>
                              <w:t>"</w:t>
                            </w:r>
                            <w:r w:rsidDel="00000000" w:rsidR="00000000" w:rsidRPr="00875C7B">
                              <w:rPr>
                                <w:rFonts w:asciiTheme="minorBidi" w:cstheme="minorBidi" w:hAnsiTheme="minorBidi" w:hint="cs"/>
                                <w:rtl w:val="1"/>
                              </w:rPr>
                              <w:t>הקהילה</w:t>
                            </w:r>
                            <w:r w:rsidDel="00000000" w:rsidR="00B32F1D" w:rsidRPr="00000000">
                              <w:rPr>
                                <w:rFonts w:asciiTheme="minorBidi" w:cstheme="minorBidi" w:hAnsiTheme="minorBidi" w:hint="cs"/>
                                <w:rtl w:val="1"/>
                              </w:rPr>
                              <w:t>"</w:t>
                            </w:r>
                            <w:r w:rsidDel="00000000" w:rsidR="00000000" w:rsidRPr="00875C7B">
                              <w:rPr>
                                <w:rFonts w:asciiTheme="minorBidi" w:cstheme="minorBidi" w:hAnsiTheme="minorBidi" w:hint="cs"/>
                                <w:rtl w:val="1"/>
                              </w:rPr>
                              <w:t>)</w:t>
                            </w:r>
                          </w:p>
                          <w:p w:rsidR="00875C7B" w:rsidDel="00000000" w:rsidP="00875C7B" w:rsidRDefault="00875C7B" w:rsidRPr="00000000">
                            <w:pPr>
                              <w:bidi w:val="1"/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944880</wp:posOffset>
                </wp:positionH>
                <wp:positionV relativeFrom="paragraph">
                  <wp:posOffset>151765</wp:posOffset>
                </wp:positionV>
                <wp:extent cx="4953000" cy="141541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0" cy="1415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נציג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מקור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זה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בחלקים</w:t>
      </w:r>
      <w:r w:rsidDel="00000000" w:rsidR="00000000" w:rsidRPr="00000000">
        <w:rPr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A1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נקריא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לתלמידים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תחילתו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של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המקור</w:t>
      </w:r>
      <w:r w:rsidDel="00000000" w:rsidR="00000000" w:rsidRPr="00000000">
        <w:rPr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A2">
      <w:pPr>
        <w:bidi w:val="1"/>
        <w:spacing w:line="360" w:lineRule="auto"/>
        <w:rPr>
          <w:color w:val="4f81b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53975</wp:posOffset>
                </wp:positionV>
                <wp:extent cx="5524500" cy="136207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362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C7B" w:rsidDel="00000000" w:rsidP="00B32F1D" w:rsidRDefault="00875C7B" w:rsidRPr="00875C7B">
                            <w:pPr>
                              <w:jc w:val="right"/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875C7B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"לעתים קרובות מוצא אדם את עצמו בין זרים. הוא מרגיש בודד. אין איש מכיר אותו, אין איש</w:t>
                            </w:r>
                            <w:r w:rsidDel="00000000" w:rsidR="00000000" w:rsidRPr="00875C7B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Del="00000000" w:rsidR="00000000" w:rsidRPr="00875C7B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B32F1D" w:rsidRPr="00000000">
                              <w:rPr>
                                <w:rFonts w:ascii="Arial" w:cs="Arial" w:hAnsi="Arial" w:hint="cs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 xml:space="preserve">מתעניין בו, לאיש </w:t>
                            </w:r>
                            <w:r w:rsidDel="00000000" w:rsidR="00000000" w:rsidRPr="00875C7B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 xml:space="preserve">לא אכפת מה לו. הוא מתחיל לאבד את בטחונו. הוא מרגיש זר ומנותק מהקהל הסובב אותו. </w:t>
                            </w:r>
                            <w:r w:rsidDel="00000000" w:rsidR="00000000" w:rsidRPr="00875C7B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לפתע</w:t>
                            </w:r>
                            <w:r w:rsidDel="00000000" w:rsidR="00000000" w:rsidRPr="00875C7B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..."</w:t>
                            </w:r>
                          </w:p>
                          <w:p w:rsidR="00875C7B" w:rsidDel="00000000" w:rsidP="00875C7B" w:rsidRDefault="00875C7B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53975</wp:posOffset>
                </wp:positionV>
                <wp:extent cx="5543550" cy="13906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0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3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נדון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התלמידים</w:t>
      </w:r>
      <w:r w:rsidDel="00000000" w:rsidR="00000000" w:rsidRPr="00000000">
        <w:rPr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לקטו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התשובות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הילדים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וחזרו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לנוחיותכם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B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1171575</wp:posOffset>
                </wp:positionH>
                <wp:positionV relativeFrom="paragraph">
                  <wp:posOffset>126364</wp:posOffset>
                </wp:positionV>
                <wp:extent cx="4610100" cy="628650"/>
                <wp:effectExtent b="19050" l="0" r="1905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2865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5C7B" w:rsidDel="00000000" w:rsidP="00875C7B" w:rsidRDefault="00875C7B" w:rsidRPr="00875C7B">
                            <w:pPr>
                              <w:jc w:val="right"/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 w:hint="cs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"....לפתע טופח משהו על שכמו ואומר</w:t>
                            </w:r>
                            <w:r w:rsidDel="00000000" w:rsidR="00B32F1D" w:rsidRPr="00000000">
                              <w:rPr>
                                <w:rFonts w:ascii="Arial" w:cs="Arial" w:hAnsi="Arial" w:hint="cs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 xml:space="preserve"> לו</w:t>
                            </w:r>
                            <w:r w:rsidDel="00000000" w:rsidR="00000000" w:rsidRPr="00000000">
                              <w:rPr>
                                <w:rFonts w:ascii="Arial" w:cs="Arial" w:hAnsi="Arial" w:hint="cs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....</w:t>
                            </w:r>
                          </w:p>
                          <w:p w:rsidR="00875C7B" w:rsidDel="00000000" w:rsidP="00875C7B" w:rsidRDefault="00875C7B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1171575</wp:posOffset>
                </wp:positionH>
                <wp:positionV relativeFrom="paragraph">
                  <wp:posOffset>126364</wp:posOffset>
                </wp:positionV>
                <wp:extent cx="4629150" cy="647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91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ההמשך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טפיחה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להשערות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B0">
      <w:pPr>
        <w:bidi w:val="1"/>
        <w:spacing w:line="36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spacing w:line="36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נבקש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לשער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ההמשך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מישהו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3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38100</wp:posOffset>
                </wp:positionV>
                <wp:extent cx="4735830" cy="523875"/>
                <wp:effectExtent b="28575" l="0" r="2667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830" cy="523875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2C2" w:rsidDel="00000000" w:rsidP="00DF22C2" w:rsidRDefault="00DF22C2" w:rsidRPr="00875C7B">
                            <w:pPr>
                              <w:jc w:val="right"/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 w:hint="cs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" האם אתה מר זה וזה? שמעתי עליך כל כך הרבה!"</w:t>
                            </w:r>
                          </w:p>
                          <w:p w:rsidR="00DF22C2" w:rsidDel="00000000" w:rsidP="00DF22C2" w:rsidRDefault="00DF22C2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38100</wp:posOffset>
                </wp:positionV>
                <wp:extent cx="4762500" cy="55245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מההשערות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מסבירים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ההבדל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שמעתי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...."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ובלשון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היומיום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הנהוגה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אצלנו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BA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857249</wp:posOffset>
                </wp:positionH>
                <wp:positionV relativeFrom="paragraph">
                  <wp:posOffset>156845</wp:posOffset>
                </wp:positionV>
                <wp:extent cx="4973955" cy="923925"/>
                <wp:effectExtent b="28575" l="0" r="1714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955" cy="923925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2C2" w:rsidDel="00000000" w:rsidP="00DF22C2" w:rsidRDefault="00DF22C2" w:rsidRPr="00DF22C2">
                            <w:pPr>
                              <w:jc w:val="right"/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</w:rPr>
                            </w:pPr>
                            <w:r w:rsidDel="00000000" w:rsidR="00000000" w:rsidRPr="00DF22C2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"ומיד, תוך שבריר שנייה – משתנה כל הרגשתו. אדם זר נהפך לידיד, והוא עצמו כעת חלק מן ההמון, שקודם היה זר לו. ומה מביא לשינוי הזה?"</w:t>
                            </w:r>
                          </w:p>
                          <w:p w:rsidR="00DF22C2" w:rsidDel="00000000" w:rsidP="00DF22C2" w:rsidRDefault="00DF22C2" w:rsidRPr="00875C7B">
                            <w:pPr>
                              <w:jc w:val="right"/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DF22C2" w:rsidDel="00000000" w:rsidP="00DF22C2" w:rsidRDefault="00DF22C2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857249</wp:posOffset>
                </wp:positionH>
                <wp:positionV relativeFrom="paragraph">
                  <wp:posOffset>156845</wp:posOffset>
                </wp:positionV>
                <wp:extent cx="4991100" cy="9525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ההשערות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הטקסט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ינסו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לשער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ההמשך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ויסבירו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לשינוי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C1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157480</wp:posOffset>
                </wp:positionV>
                <wp:extent cx="4840605" cy="609600"/>
                <wp:effectExtent b="19050" l="0" r="1714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605" cy="60960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699D" w:rsidDel="00000000" w:rsidP="004E699D" w:rsidRDefault="004E699D" w:rsidRPr="00875C7B">
                            <w:pPr>
                              <w:jc w:val="right"/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4E699D">
                              <w:rPr>
                                <w:rFonts w:ascii="Arial" w:cs="Arial" w:hAnsi="Arial"/>
                                <w:b w:val="1"/>
                                <w:bCs w:val="1"/>
                                <w:color w:val="548dd4" w:themeColor="text2" w:themeTint="000099"/>
                                <w:sz w:val="28"/>
                                <w:szCs w:val="28"/>
                                <w:rtl w:val="1"/>
                              </w:rPr>
                              <w:t>"העובדה, שמישהו הכיר אותך. המילה, שהוא אמר לך."</w:t>
                            </w:r>
                          </w:p>
                          <w:p w:rsidR="004E699D" w:rsidDel="00000000" w:rsidP="004E699D" w:rsidRDefault="004E699D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157480</wp:posOffset>
                </wp:positionV>
                <wp:extent cx="4857750" cy="6286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כאן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מסכם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סולובייצ</w:t>
      </w:r>
      <w:r w:rsidDel="00000000" w:rsidR="00000000" w:rsidRPr="00000000">
        <w:rPr>
          <w:color w:val="000000"/>
          <w:rtl w:val="1"/>
        </w:rPr>
        <w:t xml:space="preserve">'</w:t>
      </w:r>
      <w:r w:rsidDel="00000000" w:rsidR="00000000" w:rsidRPr="00000000">
        <w:rPr>
          <w:color w:val="000000"/>
          <w:rtl w:val="1"/>
        </w:rPr>
        <w:t xml:space="preserve">יק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נותן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לנו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הרגשה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טובה</w:t>
      </w:r>
      <w:r w:rsidDel="00000000" w:rsidR="00000000" w:rsidRPr="00000000">
        <w:rPr>
          <w:color w:val="000000"/>
          <w:rtl w:val="1"/>
        </w:rPr>
        <w:t xml:space="preserve">: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תחושת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השייכות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כחלק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מקבוצה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ההתייחסות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בסבר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ואהבת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לרעך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אהבת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בודד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ומצוברח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spacing w:line="360" w:lineRule="auto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נשאל</w:t>
      </w:r>
      <w:r w:rsidDel="00000000" w:rsidR="00000000" w:rsidRPr="00000000">
        <w:rPr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הסיכום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סולובייצי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ההשערות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שהתלמידים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מסכימים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שלמילה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CC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line="360" w:lineRule="auto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line="360" w:lineRule="auto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להעשרה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והרחבה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הסיפור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: "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התפוחים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של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מר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פיבודי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CF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מבוסס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רכילות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בשעורי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ולמדה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D0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האזינו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 : </w:t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https://www.youtube.com/watch?v=JRz9vz5UJN4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line="360" w:lineRule="auto"/>
        <w:rPr/>
      </w:pPr>
      <w:r w:rsidDel="00000000" w:rsidR="00000000" w:rsidRPr="00000000">
        <w:rPr>
          <w:b w:val="1"/>
          <w:rtl w:val="1"/>
        </w:rPr>
        <w:t xml:space="preserve">נשוחח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בכיתה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המשמעות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בסיפור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מטומי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ההבדל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חמורים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שחייבים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לספר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ועלולים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מדברים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להבדיל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מרגישים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כשיש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סיפור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מדליק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שאנחנו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לספר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והנוצות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מתפזרות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מבהיר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יסבירו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המשמעות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הלשון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הסיפור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spacing w:line="360" w:lineRule="auto"/>
        <w:rPr>
          <w:b w:val="1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פעילות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חוויה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ויצירה</w:t>
      </w:r>
      <w:r w:rsidDel="00000000" w:rsidR="00000000" w:rsidRPr="00000000">
        <w:rPr>
          <w:b w:val="1"/>
          <w:color w:val="4f81b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rPr>
          <w:b w:val="1"/>
          <w:color w:val="4f81b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116839</wp:posOffset>
                </wp:positionV>
                <wp:extent cx="3267075" cy="1685925"/>
                <wp:effectExtent b="9525" l="0" r="952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531" w:rsidDel="00000000" w:rsidP="00234531" w:rsidRDefault="00234531" w:rsidRPr="00000000">
                            <w:pPr>
                              <w:bidi w:val="1"/>
                            </w:pPr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3034624" cy="1504950"/>
                                  <wp:effectExtent b="0" l="0" r="0" t="0"/>
                                  <wp:docPr id="16" name="Picture 16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7963" cy="1506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116839</wp:posOffset>
                </wp:positionV>
                <wp:extent cx="3276600" cy="169545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-176530</wp:posOffset>
                </wp:positionH>
                <wp:positionV relativeFrom="paragraph">
                  <wp:posOffset>63500</wp:posOffset>
                </wp:positionV>
                <wp:extent cx="2230755" cy="14039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531" w:rsidDel="00000000" w:rsidP="00234531" w:rsidRDefault="00234531" w:rsidRPr="007B41E1">
                            <w:pPr>
                              <w:bidi w:val="1"/>
                              <w:rPr>
                                <w:rFonts w:eastAsia="Calibri" w:asciiTheme="minorBidi" w:cstheme="minorBidi" w:hAnsiTheme="minorBidi"/>
                                <w:rtl w:val="1"/>
                              </w:rPr>
                            </w:pPr>
                            <w:r w:rsidDel="00000000" w:rsidR="00000000" w:rsidRPr="007B41E1">
                              <w:rPr>
                                <w:rFonts w:eastAsia="Calibri" w:asciiTheme="minorBidi" w:cstheme="minorBidi" w:hAnsiTheme="minorBidi"/>
                                <w:rtl w:val="1"/>
                              </w:rPr>
                              <w:t xml:space="preserve">מתן לנציאנו, </w:t>
                            </w:r>
                            <w:r w:rsidDel="00000000" w:rsidR="00E038D0" w:rsidRPr="00000000">
                              <w:rPr>
                                <w:rFonts w:eastAsia="Calibri" w:asciiTheme="minorBidi" w:cstheme="minorBidi" w:hAnsiTheme="minorBidi"/>
                                <w:rtl w:val="1"/>
                              </w:rPr>
                              <w:br/>
                            </w:r>
                            <w:r w:rsidDel="00000000" w:rsidR="00E61AF0" w:rsidRPr="007B41E1">
                              <w:rPr>
                                <w:rFonts w:eastAsia="Calibri" w:asciiTheme="minorBidi" w:cstheme="minorBidi" w:hAnsiTheme="minorBidi" w:hint="cs"/>
                                <w:rtl w:val="1"/>
                              </w:rPr>
                              <w:t>"</w:t>
                            </w:r>
                            <w:r w:rsidDel="00000000" w:rsidR="00000000" w:rsidRPr="007B41E1">
                              <w:rPr>
                                <w:rFonts w:eastAsia="Calibri" w:asciiTheme="minorBidi" w:cstheme="minorBidi" w:hAnsiTheme="minorBidi"/>
                                <w:rtl w:val="1"/>
                              </w:rPr>
                              <w:t>לשון הרע לא מדבר אלי</w:t>
                            </w:r>
                            <w:r w:rsidDel="00000000" w:rsidR="00E61AF0" w:rsidRPr="007B41E1">
                              <w:rPr>
                                <w:rFonts w:eastAsia="Calibri" w:asciiTheme="minorBidi" w:cstheme="minorBidi" w:hAnsiTheme="minorBidi" w:hint="cs"/>
                                <w:rtl w:val="1"/>
                              </w:rPr>
                              <w:t>"</w:t>
                            </w:r>
                            <w:r w:rsidDel="00000000" w:rsidR="00000000" w:rsidRPr="007B41E1">
                              <w:rPr>
                                <w:rFonts w:eastAsia="Calibri" w:asciiTheme="minorBidi" w:cstheme="minorBidi" w:hAnsiTheme="minorBidi"/>
                                <w:rtl w:val="1"/>
                              </w:rPr>
                              <w:t xml:space="preserve">, </w:t>
                            </w:r>
                            <w:r w:rsidDel="00000000" w:rsidR="00E038D0" w:rsidRPr="00000000">
                              <w:rPr>
                                <w:rFonts w:eastAsia="Calibri" w:asciiTheme="minorBidi" w:cstheme="minorBidi" w:hAnsiTheme="minorBidi" w:hint="cs"/>
                                <w:rtl w:val="1"/>
                              </w:rPr>
                              <w:br/>
                            </w:r>
                            <w:r w:rsidDel="00000000" w:rsidR="00000000" w:rsidRPr="007B41E1">
                              <w:rPr>
                                <w:rFonts w:eastAsia="Calibri" w:asciiTheme="minorBidi" w:cstheme="minorBidi" w:hAnsiTheme="minorBidi"/>
                                <w:rtl w:val="1"/>
                              </w:rPr>
                              <w:t>מתוך שלט בפארק גבעתיים, 2015</w:t>
                            </w:r>
                          </w:p>
                          <w:p w:rsidR="00234531" w:rsidDel="00000000" w:rsidP="00234531" w:rsidRDefault="00234531" w:rsidRPr="00145C79">
                            <w:pPr>
                              <w:bidi w:val="1"/>
                              <w:rPr>
                                <w:rFonts w:asciiTheme="minorBidi" w:cstheme="minorBidi" w:hAnsiTheme="minorBidi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-176530</wp:posOffset>
                </wp:positionH>
                <wp:positionV relativeFrom="paragraph">
                  <wp:posOffset>63500</wp:posOffset>
                </wp:positionV>
                <wp:extent cx="2230755" cy="140398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755" cy="1403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rPr/>
      </w:pPr>
      <w:r w:rsidDel="00000000" w:rsidR="00000000" w:rsidRPr="00000000">
        <w:rPr>
          <w:rtl w:val="1"/>
        </w:rPr>
        <w:t xml:space="preserve">הציגו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מדבקה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סטיקר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בקשו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E8">
      <w:pPr>
        <w:bidi w:val="1"/>
        <w:rPr/>
      </w:pP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____________________________</w:t>
      </w:r>
    </w:p>
    <w:p w:rsidR="00000000" w:rsidDel="00000000" w:rsidP="00000000" w:rsidRDefault="00000000" w:rsidRPr="00000000" w14:paraId="000000E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line="360" w:lineRule="auto"/>
        <w:rPr>
          <w:b w:val="1"/>
          <w:color w:val="4bacc6"/>
          <w:sz w:val="28"/>
          <w:szCs w:val="28"/>
        </w:rPr>
      </w:pP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סיכום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4bacc6"/>
          <w:sz w:val="28"/>
          <w:szCs w:val="28"/>
          <w:rtl w:val="1"/>
        </w:rPr>
        <w:t xml:space="preserve">השיעור</w:t>
      </w:r>
    </w:p>
    <w:p w:rsidR="00000000" w:rsidDel="00000000" w:rsidP="00000000" w:rsidRDefault="00000000" w:rsidRPr="00000000" w14:paraId="000000EC">
      <w:pPr>
        <w:bidi w:val="1"/>
        <w:rPr/>
      </w:pPr>
      <w:r w:rsidDel="00000000" w:rsidR="00000000" w:rsidRPr="00000000">
        <w:rPr>
          <w:rtl w:val="1"/>
        </w:rPr>
        <w:t xml:space="preserve">לסיום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השמיעו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ולאחריו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ובדקו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.</w:t>
      </w:r>
    </w:p>
    <w:sectPr>
      <w:headerReference r:id="rId20" w:type="default"/>
      <w:footerReference r:id="rId21" w:type="default"/>
      <w:pgSz w:h="15840" w:w="12240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/>
  <w:font w:name="Times New Roman"/>
  <w:font w:name="David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כיתה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א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' – "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ואהבת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לרעך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כמוך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"</w:t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משרד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החינוך</w:t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המזכירות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הפדגוגית</w:t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אגף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מורשת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-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תרבות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יהודית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-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ישראלית</w:t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21" Type="http://schemas.openxmlformats.org/officeDocument/2006/relationships/footer" Target="footer1.xml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image" Target="media/image1.emf"/><Relationship Id="rId2" Type="http://schemas.openxmlformats.org/officeDocument/2006/relationships/image" Target="media/image2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5" Type="http://schemas.openxmlformats.org/officeDocument/2006/relationships/image" Target="media/image10.png"/><Relationship Id="rId14" Type="http://schemas.openxmlformats.org/officeDocument/2006/relationships/image" Target="media/image13.png"/><Relationship Id="rId17" Type="http://schemas.openxmlformats.org/officeDocument/2006/relationships/hyperlink" Target="https://www.youtube.com/watch?v=JRz9vz5UJN4" TargetMode="External"/><Relationship Id="rId16" Type="http://schemas.openxmlformats.org/officeDocument/2006/relationships/image" Target="media/image8.png"/><Relationship Id="rId5" Type="http://schemas.openxmlformats.org/officeDocument/2006/relationships/fontTable" Target="fontTable.xml"/><Relationship Id="rId19" Type="http://schemas.openxmlformats.org/officeDocument/2006/relationships/image" Target="media/image4.png"/><Relationship Id="rId6" Type="http://schemas.openxmlformats.org/officeDocument/2006/relationships/numbering" Target="numbering.xml"/><Relationship Id="rId18" Type="http://schemas.openxmlformats.org/officeDocument/2006/relationships/image" Target="media/image12.png"/><Relationship Id="rId7" Type="http://schemas.openxmlformats.org/officeDocument/2006/relationships/styles" Target="styles.xml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